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B4" w:rsidRPr="000F57A5" w:rsidRDefault="007C48B4" w:rsidP="001830E8">
      <w:pPr>
        <w:ind w:left="2124"/>
        <w:rPr>
          <w:b/>
          <w:caps/>
          <w:sz w:val="21"/>
          <w:szCs w:val="21"/>
        </w:rPr>
      </w:pPr>
      <w:r w:rsidRPr="007C48B4">
        <w:rPr>
          <w:b/>
          <w:caps/>
          <w:noProof/>
          <w:sz w:val="19"/>
          <w:szCs w:val="19"/>
          <w:lang w:eastAsia="ru-RU"/>
        </w:rPr>
        <w:drawing>
          <wp:anchor distT="0" distB="0" distL="114300" distR="114300" simplePos="0" relativeHeight="251659264" behindDoc="1" locked="0" layoutInCell="1" allowOverlap="1" wp14:anchorId="070BABA3" wp14:editId="65C43EB7">
            <wp:simplePos x="0" y="0"/>
            <wp:positionH relativeFrom="column">
              <wp:posOffset>5715</wp:posOffset>
            </wp:positionH>
            <wp:positionV relativeFrom="paragraph">
              <wp:posOffset>13970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Рисунок 1" descr="C:\Users\Александр Дубейко\Desktop\SPA продукты\Эмблема SPA (крас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Дубейко\Desktop\SPA продукты\Эмблема SPA (красн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785">
        <w:rPr>
          <w:b/>
          <w:caps/>
          <w:sz w:val="19"/>
          <w:szCs w:val="19"/>
        </w:rPr>
        <w:t xml:space="preserve">      </w:t>
      </w:r>
      <w:r w:rsidRPr="000F57A5">
        <w:rPr>
          <w:b/>
          <w:caps/>
          <w:sz w:val="21"/>
          <w:szCs w:val="21"/>
        </w:rPr>
        <w:t>Бальзам для ванн</w:t>
      </w:r>
    </w:p>
    <w:p w:rsidR="007C48B4" w:rsidRPr="000F57A5" w:rsidRDefault="007C48B4" w:rsidP="001830E8">
      <w:pPr>
        <w:ind w:left="2124"/>
        <w:rPr>
          <w:caps/>
          <w:sz w:val="21"/>
          <w:szCs w:val="21"/>
        </w:rPr>
      </w:pPr>
      <w:r w:rsidRPr="000F57A5">
        <w:rPr>
          <w:caps/>
          <w:sz w:val="21"/>
          <w:szCs w:val="21"/>
        </w:rPr>
        <w:t>на минеральной основе</w:t>
      </w:r>
    </w:p>
    <w:p w:rsidR="007C48B4" w:rsidRPr="000F57A5" w:rsidRDefault="00016785" w:rsidP="001830E8">
      <w:pPr>
        <w:ind w:left="2124"/>
        <w:rPr>
          <w:b/>
          <w:caps/>
          <w:sz w:val="21"/>
          <w:szCs w:val="21"/>
        </w:rPr>
      </w:pPr>
      <w:r>
        <w:rPr>
          <w:b/>
          <w:caps/>
          <w:sz w:val="21"/>
          <w:szCs w:val="21"/>
        </w:rPr>
        <w:t xml:space="preserve"> </w:t>
      </w:r>
      <w:r w:rsidRPr="00016785">
        <w:rPr>
          <w:b/>
          <w:caps/>
          <w:sz w:val="21"/>
          <w:szCs w:val="21"/>
        </w:rPr>
        <w:t>"ромашка и крапива"</w:t>
      </w:r>
    </w:p>
    <w:p w:rsidR="001830E8" w:rsidRPr="000F57A5" w:rsidRDefault="001830E8" w:rsidP="001830E8">
      <w:pPr>
        <w:rPr>
          <w:caps/>
          <w:sz w:val="21"/>
          <w:szCs w:val="21"/>
        </w:rPr>
      </w:pPr>
    </w:p>
    <w:p w:rsidR="007C48B4" w:rsidRPr="000F57A5" w:rsidRDefault="007C48B4" w:rsidP="001830E8">
      <w:pPr>
        <w:rPr>
          <w:caps/>
          <w:sz w:val="21"/>
          <w:szCs w:val="21"/>
          <w:u w:val="single"/>
        </w:rPr>
      </w:pPr>
      <w:r w:rsidRPr="000F57A5">
        <w:rPr>
          <w:caps/>
          <w:sz w:val="21"/>
          <w:szCs w:val="21"/>
          <w:u w:val="single"/>
        </w:rPr>
        <w:t>Рекомендации по применению</w:t>
      </w:r>
    </w:p>
    <w:p w:rsidR="00016785" w:rsidRDefault="00016785" w:rsidP="00016785">
      <w:pPr>
        <w:jc w:val="both"/>
        <w:rPr>
          <w:sz w:val="21"/>
          <w:szCs w:val="21"/>
        </w:rPr>
      </w:pPr>
    </w:p>
    <w:p w:rsidR="00016785" w:rsidRPr="00016785" w:rsidRDefault="00016785" w:rsidP="00016785">
      <w:pPr>
        <w:ind w:firstLine="708"/>
        <w:jc w:val="both"/>
        <w:rPr>
          <w:sz w:val="21"/>
          <w:szCs w:val="21"/>
        </w:rPr>
      </w:pPr>
      <w:r w:rsidRPr="00016785">
        <w:rPr>
          <w:sz w:val="21"/>
          <w:szCs w:val="21"/>
        </w:rPr>
        <w:t>Бальзам для ванн на минеральной основе</w:t>
      </w:r>
      <w:r w:rsidRPr="00016785">
        <w:rPr>
          <w:b/>
          <w:sz w:val="21"/>
          <w:szCs w:val="21"/>
        </w:rPr>
        <w:t xml:space="preserve"> </w:t>
      </w:r>
      <w:r w:rsidRPr="00016785">
        <w:rPr>
          <w:sz w:val="21"/>
          <w:szCs w:val="21"/>
        </w:rPr>
        <w:t>предназначен для приготовления морских ванн и ванночек, ухода за волосами, а также в качестве смывающей жидкости при проведении грязевых и косметических процедур.</w:t>
      </w:r>
    </w:p>
    <w:p w:rsidR="00016785" w:rsidRPr="00016785" w:rsidRDefault="00016785" w:rsidP="00016785">
      <w:pPr>
        <w:jc w:val="both"/>
        <w:rPr>
          <w:sz w:val="21"/>
          <w:szCs w:val="21"/>
        </w:rPr>
      </w:pPr>
    </w:p>
    <w:p w:rsidR="00016785" w:rsidRPr="00016785" w:rsidRDefault="00016785" w:rsidP="00016785">
      <w:pPr>
        <w:ind w:firstLine="708"/>
        <w:jc w:val="both"/>
        <w:rPr>
          <w:sz w:val="21"/>
          <w:szCs w:val="21"/>
        </w:rPr>
      </w:pPr>
      <w:r w:rsidRPr="00016785">
        <w:rPr>
          <w:sz w:val="21"/>
          <w:szCs w:val="21"/>
        </w:rPr>
        <w:t>Бальзам «Ромашка и Крапива» - натуральное бальнеокосметическое средство, изготовленное по оригинальной технологии из рапы лечебного Сакского озера. Минеральные и биоактивные компоненты рапы и экстрактов листьев крапивы и цветков ромашки взаимно дополняют и усиливают целебные свойства друг друга.</w:t>
      </w:r>
    </w:p>
    <w:p w:rsidR="00016785" w:rsidRPr="00016785" w:rsidRDefault="00016785" w:rsidP="00016785">
      <w:pPr>
        <w:jc w:val="both"/>
        <w:rPr>
          <w:sz w:val="21"/>
          <w:szCs w:val="21"/>
        </w:rPr>
      </w:pPr>
    </w:p>
    <w:p w:rsidR="00016785" w:rsidRPr="00016785" w:rsidRDefault="00016785" w:rsidP="00016785">
      <w:pPr>
        <w:ind w:firstLine="708"/>
        <w:jc w:val="both"/>
        <w:rPr>
          <w:sz w:val="21"/>
          <w:szCs w:val="21"/>
        </w:rPr>
      </w:pPr>
      <w:r w:rsidRPr="00016785">
        <w:rPr>
          <w:sz w:val="21"/>
          <w:szCs w:val="21"/>
        </w:rPr>
        <w:t>Ванны с ромашкой и крапивой благотворно влияют на чувствительную, раздраженную кожу, успокаивают и смягчают ее, используются в лечении различных кожных заболеваний. Такая терапия рекомендуется при мокнущей экземе, псориазе, нейродермите, дерматозах, крапивнице и др. Эти процедуры используют физиотерапевты в комплексном лечении заболеваний соединительной ткани, при нарушениях обменных процессов, при избыточном потоотделении. Ванны с экстрактом ромашки хороши в качестве профилактического средства при пеленочном дерматите, а также для облегчения течения диатеза, для уменьшения боли и воспаления при артрите,</w:t>
      </w:r>
    </w:p>
    <w:p w:rsidR="00016785" w:rsidRPr="00016785" w:rsidRDefault="00016785" w:rsidP="00016785">
      <w:pPr>
        <w:jc w:val="both"/>
        <w:rPr>
          <w:sz w:val="21"/>
          <w:szCs w:val="21"/>
        </w:rPr>
      </w:pPr>
      <w:r w:rsidRPr="00016785">
        <w:rPr>
          <w:sz w:val="21"/>
          <w:szCs w:val="21"/>
        </w:rPr>
        <w:t>облегчения симптомов аллергии, особенно сенной лихорадки, облегчения симптомов заболеваний предстательной железы.</w:t>
      </w:r>
    </w:p>
    <w:p w:rsidR="00016785" w:rsidRPr="00016785" w:rsidRDefault="00016785" w:rsidP="00016785">
      <w:pPr>
        <w:jc w:val="both"/>
        <w:rPr>
          <w:sz w:val="21"/>
          <w:szCs w:val="21"/>
        </w:rPr>
      </w:pPr>
      <w:r w:rsidRPr="00016785">
        <w:rPr>
          <w:sz w:val="21"/>
          <w:szCs w:val="21"/>
        </w:rPr>
        <w:tab/>
        <w:t>Бальзам обладает сильным бактерицидным, противовоспалительным и успокаивающим действием, а также стимулирует кровообращение. Минеральные и биоактивные компоненты Бальзама интенсивно питают и увлажняют кожу, отбеливают и борются с пигментацией, разглаживают морщины и смягчают кожу, борются с целлюлитом и разглаживают рубцы, нормализуют обменные процессы и работу сальных желез, снимают напряжение и улучшают микроциркуляцию крови, бережно ухаживают за кожей головы и волосами, смягчают волосы и придают им здоровый блеск.</w:t>
      </w:r>
    </w:p>
    <w:p w:rsidR="007C48B4" w:rsidRPr="000F57A5" w:rsidRDefault="00016785" w:rsidP="00016785">
      <w:pPr>
        <w:jc w:val="both"/>
        <w:rPr>
          <w:sz w:val="21"/>
          <w:szCs w:val="21"/>
        </w:rPr>
      </w:pPr>
      <w:r w:rsidRPr="00016785">
        <w:rPr>
          <w:sz w:val="21"/>
          <w:szCs w:val="21"/>
        </w:rPr>
        <w:tab/>
        <w:t>Благодаря сочетанию вяжущих свойств дубильных веществ, антисептического и дезинфицирующего действия хлорофилла, Бальзам полезен для укрепления корней волос и для кожи головы, а также для ухода за кожей лица. Благотворно влияет на структуру волос, улучшает кровоснабжение кожи головы и волосяных луковиц, нормализует деятельность сальных желез, снимает статическое электричество, защищает волосы от УФ-лучей.</w:t>
      </w:r>
    </w:p>
    <w:p w:rsidR="00D70518" w:rsidRPr="000F57A5" w:rsidRDefault="00D70518" w:rsidP="001830E8">
      <w:pPr>
        <w:jc w:val="both"/>
        <w:rPr>
          <w:sz w:val="21"/>
          <w:szCs w:val="21"/>
          <w:u w:val="single"/>
        </w:rPr>
      </w:pPr>
    </w:p>
    <w:p w:rsidR="007C48B4" w:rsidRPr="000F57A5" w:rsidRDefault="000F57A5" w:rsidP="000F57A5">
      <w:pPr>
        <w:ind w:left="708"/>
        <w:jc w:val="both"/>
        <w:rPr>
          <w:caps/>
          <w:sz w:val="21"/>
          <w:szCs w:val="21"/>
          <w:u w:val="single"/>
        </w:rPr>
      </w:pPr>
      <w:r w:rsidRPr="000F57A5">
        <w:rPr>
          <w:caps/>
          <w:sz w:val="21"/>
          <w:szCs w:val="21"/>
          <w:u w:val="single"/>
        </w:rPr>
        <w:t>Инструкция по применению</w:t>
      </w:r>
    </w:p>
    <w:p w:rsidR="00016785" w:rsidRPr="00016785" w:rsidRDefault="00016785" w:rsidP="007662CA">
      <w:pPr>
        <w:ind w:left="708" w:firstLine="708"/>
        <w:jc w:val="both"/>
        <w:rPr>
          <w:sz w:val="21"/>
          <w:szCs w:val="21"/>
        </w:rPr>
      </w:pPr>
      <w:r w:rsidRPr="00016785">
        <w:rPr>
          <w:b/>
          <w:i/>
          <w:sz w:val="21"/>
          <w:szCs w:val="21"/>
          <w:u w:val="single"/>
        </w:rPr>
        <w:t>Для приготовления ванн:</w:t>
      </w:r>
      <w:r w:rsidRPr="00016785">
        <w:rPr>
          <w:sz w:val="21"/>
          <w:szCs w:val="21"/>
        </w:rPr>
        <w:t xml:space="preserve"> в теплую водопроводную воду из расчета на 180 л воды добавляют 100 – 150 мл Бальзама. Рекомендуется лечь в ванну таким образом, чтобы область сердца осталась над поверхностью воды. Предварительно на бортик ванны нужно положить полотенце для упора шеи. Ванны принимают при температуре 36 – 38° С. Спустя двадцать минут рекомендуется закончить принятие ванны, расслабиться и лечь отдохнуть на полчаса. Принимать ванны через день или 2 дня подряд с перерывом на третий день. Курс 12 – 15 ванн.  </w:t>
      </w:r>
    </w:p>
    <w:p w:rsidR="00016785" w:rsidRPr="00016785" w:rsidRDefault="00016785" w:rsidP="00016785">
      <w:pPr>
        <w:ind w:left="708"/>
        <w:jc w:val="both"/>
        <w:rPr>
          <w:sz w:val="21"/>
          <w:szCs w:val="21"/>
        </w:rPr>
      </w:pPr>
      <w:r w:rsidRPr="00016785">
        <w:rPr>
          <w:sz w:val="21"/>
          <w:szCs w:val="21"/>
        </w:rPr>
        <w:t>Курс повторить через полгода.</w:t>
      </w:r>
    </w:p>
    <w:p w:rsidR="00016785" w:rsidRPr="00016785" w:rsidRDefault="00016785" w:rsidP="00016785">
      <w:pPr>
        <w:ind w:left="708" w:firstLine="708"/>
        <w:jc w:val="both"/>
        <w:rPr>
          <w:sz w:val="21"/>
          <w:szCs w:val="21"/>
        </w:rPr>
      </w:pPr>
      <w:r w:rsidRPr="00016785">
        <w:rPr>
          <w:sz w:val="21"/>
          <w:szCs w:val="21"/>
        </w:rPr>
        <w:t xml:space="preserve">Можно использовать </w:t>
      </w:r>
      <w:r w:rsidRPr="00016785">
        <w:rPr>
          <w:b/>
          <w:i/>
          <w:sz w:val="21"/>
          <w:szCs w:val="21"/>
          <w:u w:val="single"/>
        </w:rPr>
        <w:t>местные ванночки</w:t>
      </w:r>
      <w:r w:rsidRPr="00016785">
        <w:rPr>
          <w:sz w:val="21"/>
          <w:szCs w:val="21"/>
        </w:rPr>
        <w:t xml:space="preserve"> небольшого объема для ног и рук при разведении</w:t>
      </w:r>
      <w:r w:rsidRPr="00016785">
        <w:rPr>
          <w:sz w:val="21"/>
          <w:szCs w:val="21"/>
          <w:lang w:val="uk-UA"/>
        </w:rPr>
        <w:t xml:space="preserve"> Бальзама </w:t>
      </w:r>
      <w:r w:rsidRPr="00016785">
        <w:rPr>
          <w:sz w:val="21"/>
          <w:szCs w:val="21"/>
        </w:rPr>
        <w:t>теплой</w:t>
      </w:r>
      <w:r w:rsidRPr="00016785">
        <w:rPr>
          <w:sz w:val="21"/>
          <w:szCs w:val="21"/>
          <w:lang w:val="uk-UA"/>
        </w:rPr>
        <w:t xml:space="preserve"> </w:t>
      </w:r>
      <w:r w:rsidRPr="00016785">
        <w:rPr>
          <w:sz w:val="21"/>
          <w:szCs w:val="21"/>
        </w:rPr>
        <w:t>водой</w:t>
      </w:r>
      <w:r w:rsidRPr="00016785">
        <w:rPr>
          <w:sz w:val="21"/>
          <w:szCs w:val="21"/>
          <w:lang w:val="uk-UA"/>
        </w:rPr>
        <w:t xml:space="preserve"> в </w:t>
      </w:r>
      <w:r w:rsidRPr="00016785">
        <w:rPr>
          <w:sz w:val="21"/>
          <w:szCs w:val="21"/>
        </w:rPr>
        <w:t>соотношении</w:t>
      </w:r>
      <w:r w:rsidRPr="00016785">
        <w:rPr>
          <w:sz w:val="21"/>
          <w:szCs w:val="21"/>
          <w:lang w:val="uk-UA"/>
        </w:rPr>
        <w:t xml:space="preserve"> 1 к 3 или 1 к 5</w:t>
      </w:r>
      <w:r w:rsidRPr="00016785">
        <w:rPr>
          <w:sz w:val="21"/>
          <w:szCs w:val="21"/>
        </w:rPr>
        <w:t>.</w:t>
      </w:r>
    </w:p>
    <w:p w:rsidR="00016785" w:rsidRPr="00016785" w:rsidRDefault="00016785" w:rsidP="007662CA">
      <w:pPr>
        <w:ind w:left="708" w:firstLine="708"/>
        <w:jc w:val="both"/>
        <w:rPr>
          <w:sz w:val="21"/>
          <w:szCs w:val="21"/>
        </w:rPr>
      </w:pPr>
      <w:r w:rsidRPr="00016785">
        <w:rPr>
          <w:b/>
          <w:i/>
          <w:sz w:val="21"/>
          <w:szCs w:val="21"/>
          <w:u w:val="single"/>
          <w:lang w:val="uk-UA"/>
        </w:rPr>
        <w:t xml:space="preserve">Для </w:t>
      </w:r>
      <w:r w:rsidRPr="00016785">
        <w:rPr>
          <w:b/>
          <w:i/>
          <w:sz w:val="21"/>
          <w:szCs w:val="21"/>
          <w:u w:val="single"/>
        </w:rPr>
        <w:t>удаления</w:t>
      </w:r>
      <w:r w:rsidRPr="00016785">
        <w:rPr>
          <w:b/>
          <w:i/>
          <w:sz w:val="21"/>
          <w:szCs w:val="21"/>
          <w:u w:val="single"/>
          <w:lang w:val="uk-UA"/>
        </w:rPr>
        <w:t xml:space="preserve"> </w:t>
      </w:r>
      <w:r w:rsidRPr="00016785">
        <w:rPr>
          <w:b/>
          <w:i/>
          <w:sz w:val="21"/>
          <w:szCs w:val="21"/>
          <w:u w:val="single"/>
        </w:rPr>
        <w:t>накожных</w:t>
      </w:r>
      <w:r w:rsidRPr="00016785">
        <w:rPr>
          <w:b/>
          <w:i/>
          <w:sz w:val="21"/>
          <w:szCs w:val="21"/>
          <w:u w:val="single"/>
          <w:lang w:val="uk-UA"/>
        </w:rPr>
        <w:t xml:space="preserve"> </w:t>
      </w:r>
      <w:r w:rsidRPr="00016785">
        <w:rPr>
          <w:b/>
          <w:i/>
          <w:sz w:val="21"/>
          <w:szCs w:val="21"/>
          <w:u w:val="single"/>
        </w:rPr>
        <w:t>аппликаций:</w:t>
      </w:r>
      <w:r w:rsidRPr="00016785">
        <w:rPr>
          <w:sz w:val="21"/>
          <w:szCs w:val="21"/>
          <w:lang w:val="uk-UA"/>
        </w:rPr>
        <w:t xml:space="preserve"> </w:t>
      </w:r>
      <w:r w:rsidRPr="00016785">
        <w:rPr>
          <w:sz w:val="21"/>
          <w:szCs w:val="21"/>
        </w:rPr>
        <w:t>Бальзам</w:t>
      </w:r>
      <w:r w:rsidRPr="00016785">
        <w:rPr>
          <w:sz w:val="21"/>
          <w:szCs w:val="21"/>
          <w:lang w:val="uk-UA"/>
        </w:rPr>
        <w:t xml:space="preserve"> </w:t>
      </w:r>
      <w:r w:rsidRPr="00016785">
        <w:rPr>
          <w:sz w:val="21"/>
          <w:szCs w:val="21"/>
        </w:rPr>
        <w:t>разводят</w:t>
      </w:r>
      <w:r w:rsidRPr="00016785">
        <w:rPr>
          <w:sz w:val="21"/>
          <w:szCs w:val="21"/>
          <w:lang w:val="uk-UA"/>
        </w:rPr>
        <w:t xml:space="preserve"> </w:t>
      </w:r>
      <w:r w:rsidRPr="00016785">
        <w:rPr>
          <w:sz w:val="21"/>
          <w:szCs w:val="21"/>
        </w:rPr>
        <w:t>теплой</w:t>
      </w:r>
      <w:r w:rsidRPr="00016785">
        <w:rPr>
          <w:sz w:val="21"/>
          <w:szCs w:val="21"/>
          <w:lang w:val="uk-UA"/>
        </w:rPr>
        <w:t xml:space="preserve"> </w:t>
      </w:r>
      <w:r w:rsidRPr="00016785">
        <w:rPr>
          <w:sz w:val="21"/>
          <w:szCs w:val="21"/>
        </w:rPr>
        <w:t>водой</w:t>
      </w:r>
      <w:r w:rsidRPr="00016785">
        <w:rPr>
          <w:sz w:val="21"/>
          <w:szCs w:val="21"/>
          <w:lang w:val="uk-UA"/>
        </w:rPr>
        <w:t xml:space="preserve"> в </w:t>
      </w:r>
      <w:r w:rsidRPr="00016785">
        <w:rPr>
          <w:sz w:val="21"/>
          <w:szCs w:val="21"/>
        </w:rPr>
        <w:t>соотношении</w:t>
      </w:r>
      <w:r w:rsidRPr="00016785">
        <w:rPr>
          <w:sz w:val="21"/>
          <w:szCs w:val="21"/>
          <w:lang w:val="uk-UA"/>
        </w:rPr>
        <w:t xml:space="preserve"> 1 к 5.</w:t>
      </w:r>
    </w:p>
    <w:p w:rsidR="00016785" w:rsidRPr="00016785" w:rsidRDefault="00016785" w:rsidP="007662CA">
      <w:pPr>
        <w:ind w:left="708" w:firstLine="708"/>
        <w:jc w:val="both"/>
        <w:rPr>
          <w:sz w:val="21"/>
          <w:szCs w:val="21"/>
        </w:rPr>
      </w:pPr>
      <w:r w:rsidRPr="00016785">
        <w:rPr>
          <w:b/>
          <w:i/>
          <w:sz w:val="21"/>
          <w:szCs w:val="21"/>
          <w:u w:val="single"/>
        </w:rPr>
        <w:t>Для ухода за волосами:</w:t>
      </w:r>
      <w:r w:rsidRPr="00016785">
        <w:rPr>
          <w:sz w:val="21"/>
          <w:szCs w:val="21"/>
        </w:rPr>
        <w:t xml:space="preserve"> для сухих и ломких волос, для профилактики выпадении волос и при перхоти Бальзам в разведении теплой водой 1 к 3 наносят на корни и по всей длине вымытых волос, мягкими круговыми массажными движениями втирают в течение 1-2 мин в направлении к центру головы. Голову покрывают полиэтиленовой шапочкой и утепляют полотенцем. Компресс выдерживают 15-20 минут, после чего промывают волосы теплой водой. Не рекомендуется синтетические моющие средства и сушка волос под феном. Процедуры проводят 2-3 раза в неделю.  Курс - 12-15 сеансов. Перерыв между курсами - не менее 30 дней. Профилактическое применение – 1 раз в 7-10 дней.</w:t>
      </w:r>
    </w:p>
    <w:p w:rsidR="007C48B4" w:rsidRPr="00016785" w:rsidRDefault="00016785" w:rsidP="00016785">
      <w:pPr>
        <w:ind w:left="708"/>
        <w:jc w:val="both"/>
        <w:rPr>
          <w:bCs/>
          <w:sz w:val="21"/>
          <w:szCs w:val="21"/>
        </w:rPr>
      </w:pPr>
      <w:r w:rsidRPr="00016785">
        <w:rPr>
          <w:sz w:val="21"/>
          <w:szCs w:val="21"/>
          <w:u w:val="single"/>
        </w:rPr>
        <w:t>СОСТАВ</w:t>
      </w:r>
      <w:r w:rsidR="007662CA" w:rsidRPr="007662CA">
        <w:rPr>
          <w:sz w:val="21"/>
          <w:szCs w:val="21"/>
          <w:u w:val="single"/>
        </w:rPr>
        <w:t xml:space="preserve"> </w:t>
      </w:r>
      <w:r w:rsidRPr="00016785">
        <w:rPr>
          <w:bCs/>
          <w:sz w:val="21"/>
          <w:szCs w:val="21"/>
        </w:rPr>
        <w:t>Рапа (вода покровная) Сакского озера, композиция экстрактов цветков ромашки и листьев крапивы, отдушка, ДМДМ гидантоин, сорбат калия.</w:t>
      </w:r>
    </w:p>
    <w:p w:rsidR="009B4FAF" w:rsidRPr="007736BE" w:rsidRDefault="009B4FAF" w:rsidP="009B4FAF">
      <w:pPr>
        <w:ind w:left="708"/>
        <w:jc w:val="both"/>
        <w:rPr>
          <w:sz w:val="21"/>
          <w:szCs w:val="21"/>
        </w:rPr>
      </w:pPr>
      <w:r w:rsidRPr="007736BE">
        <w:rPr>
          <w:sz w:val="21"/>
          <w:szCs w:val="21"/>
          <w:u w:val="single"/>
        </w:rPr>
        <w:t>УСЛОВИЯ ХРАНЕНИЯ</w:t>
      </w:r>
      <w:r w:rsidRPr="007736BE">
        <w:rPr>
          <w:sz w:val="21"/>
          <w:szCs w:val="21"/>
        </w:rPr>
        <w:t xml:space="preserve"> Хранить в упаковке изготовителя, в сухом месте, защищенном от солнечных лучей, в стороне от источников тепла при температуре от плюс 5 </w:t>
      </w:r>
      <w:r w:rsidRPr="007736BE">
        <w:rPr>
          <w:sz w:val="21"/>
          <w:szCs w:val="21"/>
          <w:vertAlign w:val="superscript"/>
        </w:rPr>
        <w:t>0</w:t>
      </w:r>
      <w:r w:rsidRPr="007736BE">
        <w:rPr>
          <w:sz w:val="21"/>
          <w:szCs w:val="21"/>
        </w:rPr>
        <w:t xml:space="preserve">С до плюс 25 </w:t>
      </w:r>
      <w:r w:rsidRPr="007736BE">
        <w:rPr>
          <w:sz w:val="21"/>
          <w:szCs w:val="21"/>
          <w:vertAlign w:val="superscript"/>
        </w:rPr>
        <w:t>0</w:t>
      </w:r>
      <w:r w:rsidRPr="007736BE">
        <w:rPr>
          <w:sz w:val="21"/>
          <w:szCs w:val="21"/>
        </w:rPr>
        <w:t>С.</w:t>
      </w:r>
    </w:p>
    <w:p w:rsidR="007C48B4" w:rsidRPr="007C48B4" w:rsidRDefault="009B4FAF" w:rsidP="009B4FAF">
      <w:pPr>
        <w:ind w:left="708"/>
        <w:jc w:val="both"/>
        <w:rPr>
          <w:sz w:val="19"/>
          <w:szCs w:val="19"/>
        </w:rPr>
      </w:pPr>
      <w:r w:rsidRPr="000F57A5">
        <w:rPr>
          <w:caps/>
          <w:sz w:val="21"/>
          <w:szCs w:val="21"/>
          <w:u w:val="single"/>
        </w:rPr>
        <w:t>Срок хранения</w:t>
      </w:r>
      <w:r w:rsidRPr="000F57A5">
        <w:rPr>
          <w:sz w:val="21"/>
          <w:szCs w:val="21"/>
        </w:rPr>
        <w:t xml:space="preserve"> </w:t>
      </w:r>
      <w:r w:rsidRPr="007736BE">
        <w:rPr>
          <w:sz w:val="21"/>
          <w:szCs w:val="21"/>
        </w:rPr>
        <w:t>18 месяцев с даты изготовления</w:t>
      </w:r>
      <w:r w:rsidRPr="000F57A5">
        <w:rPr>
          <w:sz w:val="21"/>
          <w:szCs w:val="21"/>
        </w:rPr>
        <w:t>.</w:t>
      </w:r>
      <w:bookmarkStart w:id="0" w:name="_GoBack"/>
      <w:bookmarkEnd w:id="0"/>
    </w:p>
    <w:p w:rsidR="00E57E12" w:rsidRDefault="00E57E12" w:rsidP="000F57A5">
      <w:pPr>
        <w:ind w:left="708"/>
        <w:jc w:val="both"/>
        <w:rPr>
          <w:sz w:val="19"/>
          <w:szCs w:val="19"/>
        </w:rPr>
      </w:pPr>
    </w:p>
    <w:p w:rsidR="007C48B4" w:rsidRPr="007C48B4" w:rsidRDefault="007C48B4" w:rsidP="000F57A5">
      <w:pPr>
        <w:ind w:left="708"/>
        <w:jc w:val="center"/>
        <w:rPr>
          <w:b/>
          <w:sz w:val="19"/>
          <w:szCs w:val="19"/>
        </w:rPr>
      </w:pPr>
      <w:r w:rsidRPr="007C48B4">
        <w:rPr>
          <w:b/>
          <w:sz w:val="19"/>
          <w:szCs w:val="19"/>
        </w:rPr>
        <w:t>ГОСТ 32851-2014</w:t>
      </w:r>
    </w:p>
    <w:p w:rsidR="007C48B4" w:rsidRPr="007C48B4" w:rsidRDefault="007C48B4" w:rsidP="000F57A5">
      <w:pPr>
        <w:ind w:left="708"/>
        <w:rPr>
          <w:sz w:val="19"/>
          <w:szCs w:val="19"/>
        </w:rPr>
      </w:pPr>
    </w:p>
    <w:p w:rsidR="007C48B4" w:rsidRPr="007C48B4" w:rsidRDefault="007C48B4" w:rsidP="000F57A5">
      <w:pPr>
        <w:ind w:left="2124"/>
        <w:rPr>
          <w:sz w:val="19"/>
          <w:szCs w:val="19"/>
        </w:rPr>
      </w:pPr>
      <w:r w:rsidRPr="007C48B4">
        <w:rPr>
          <w:noProof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 wp14:anchorId="14786769" wp14:editId="6A23D885">
            <wp:simplePos x="0" y="0"/>
            <wp:positionH relativeFrom="column">
              <wp:posOffset>624205</wp:posOffset>
            </wp:positionH>
            <wp:positionV relativeFrom="paragraph">
              <wp:posOffset>8890</wp:posOffset>
            </wp:positionV>
            <wp:extent cx="609600" cy="466725"/>
            <wp:effectExtent l="0" t="0" r="0" b="9525"/>
            <wp:wrapNone/>
            <wp:docPr id="3" name="Рисунок 3" descr="eac-300x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-300x2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8B4">
        <w:rPr>
          <w:b/>
          <w:sz w:val="19"/>
          <w:szCs w:val="19"/>
        </w:rPr>
        <w:t>Изготовитель: ГУНПП РК «Крымская ГГРЭС»</w:t>
      </w:r>
    </w:p>
    <w:p w:rsidR="007C48B4" w:rsidRPr="007C48B4" w:rsidRDefault="007C48B4" w:rsidP="000F57A5">
      <w:pPr>
        <w:ind w:left="2124"/>
        <w:rPr>
          <w:sz w:val="19"/>
          <w:szCs w:val="19"/>
        </w:rPr>
      </w:pPr>
      <w:r w:rsidRPr="007C48B4">
        <w:rPr>
          <w:sz w:val="19"/>
          <w:szCs w:val="19"/>
        </w:rPr>
        <w:t>296500 РФ, Республика Крым, г. Саки, ул. Курортная, 4</w:t>
      </w:r>
    </w:p>
    <w:p w:rsidR="007C48B4" w:rsidRPr="00016785" w:rsidRDefault="007C48B4" w:rsidP="000F57A5">
      <w:pPr>
        <w:ind w:left="2124"/>
        <w:rPr>
          <w:sz w:val="19"/>
          <w:szCs w:val="19"/>
        </w:rPr>
      </w:pPr>
      <w:r w:rsidRPr="007C48B4">
        <w:rPr>
          <w:sz w:val="19"/>
          <w:szCs w:val="19"/>
        </w:rPr>
        <w:t>Тел</w:t>
      </w:r>
      <w:r w:rsidRPr="00016785">
        <w:rPr>
          <w:sz w:val="19"/>
          <w:szCs w:val="19"/>
        </w:rPr>
        <w:t xml:space="preserve">. / </w:t>
      </w:r>
      <w:r w:rsidRPr="007C48B4">
        <w:rPr>
          <w:sz w:val="19"/>
          <w:szCs w:val="19"/>
        </w:rPr>
        <w:t>факс</w:t>
      </w:r>
      <w:r w:rsidRPr="00016785">
        <w:rPr>
          <w:sz w:val="19"/>
          <w:szCs w:val="19"/>
        </w:rPr>
        <w:t xml:space="preserve"> +7 (36563) 3-13-24, 2-62-41</w:t>
      </w:r>
    </w:p>
    <w:p w:rsidR="007C48B4" w:rsidRPr="00016785" w:rsidRDefault="007C48B4" w:rsidP="000F57A5">
      <w:pPr>
        <w:ind w:left="2124"/>
        <w:rPr>
          <w:sz w:val="19"/>
          <w:szCs w:val="19"/>
        </w:rPr>
      </w:pPr>
      <w:r w:rsidRPr="007C48B4">
        <w:rPr>
          <w:sz w:val="19"/>
          <w:szCs w:val="19"/>
          <w:lang w:val="en-US"/>
        </w:rPr>
        <w:t>www</w:t>
      </w:r>
      <w:r w:rsidRPr="00016785">
        <w:rPr>
          <w:sz w:val="19"/>
          <w:szCs w:val="19"/>
        </w:rPr>
        <w:t>.</w:t>
      </w:r>
      <w:r w:rsidRPr="007C48B4">
        <w:rPr>
          <w:sz w:val="19"/>
          <w:szCs w:val="19"/>
          <w:lang w:val="en-US"/>
        </w:rPr>
        <w:t>sakilake</w:t>
      </w:r>
      <w:r w:rsidRPr="00016785">
        <w:rPr>
          <w:sz w:val="19"/>
          <w:szCs w:val="19"/>
        </w:rPr>
        <w:t>.</w:t>
      </w:r>
      <w:r w:rsidRPr="007C48B4">
        <w:rPr>
          <w:sz w:val="19"/>
          <w:szCs w:val="19"/>
          <w:lang w:val="en-US"/>
        </w:rPr>
        <w:t>com</w:t>
      </w:r>
      <w:r w:rsidRPr="00016785">
        <w:rPr>
          <w:sz w:val="19"/>
          <w:szCs w:val="19"/>
        </w:rPr>
        <w:t xml:space="preserve">    </w:t>
      </w:r>
      <w:r w:rsidRPr="007C48B4">
        <w:rPr>
          <w:sz w:val="19"/>
          <w:szCs w:val="19"/>
          <w:lang w:val="en-US"/>
        </w:rPr>
        <w:t>e</w:t>
      </w:r>
      <w:r w:rsidRPr="00016785">
        <w:rPr>
          <w:sz w:val="19"/>
          <w:szCs w:val="19"/>
        </w:rPr>
        <w:t>-</w:t>
      </w:r>
      <w:r w:rsidRPr="007C48B4">
        <w:rPr>
          <w:sz w:val="19"/>
          <w:szCs w:val="19"/>
        </w:rPr>
        <w:sym w:font="Times New Roman" w:char="006D"/>
      </w:r>
      <w:r w:rsidRPr="007C48B4">
        <w:rPr>
          <w:sz w:val="19"/>
          <w:szCs w:val="19"/>
        </w:rPr>
        <w:sym w:font="Times New Roman" w:char="0061"/>
      </w:r>
      <w:r w:rsidRPr="007C48B4">
        <w:rPr>
          <w:sz w:val="19"/>
          <w:szCs w:val="19"/>
        </w:rPr>
        <w:sym w:font="Times New Roman" w:char="0069"/>
      </w:r>
      <w:r w:rsidRPr="007C48B4">
        <w:rPr>
          <w:sz w:val="19"/>
          <w:szCs w:val="19"/>
        </w:rPr>
        <w:sym w:font="Times New Roman" w:char="006C"/>
      </w:r>
      <w:r w:rsidRPr="00016785">
        <w:rPr>
          <w:sz w:val="19"/>
          <w:szCs w:val="19"/>
        </w:rPr>
        <w:t xml:space="preserve">: </w:t>
      </w:r>
      <w:r w:rsidRPr="007C48B4">
        <w:rPr>
          <w:sz w:val="19"/>
          <w:szCs w:val="19"/>
          <w:lang w:val="en-US"/>
        </w:rPr>
        <w:t>station</w:t>
      </w:r>
      <w:r w:rsidRPr="007C48B4">
        <w:rPr>
          <w:sz w:val="19"/>
          <w:szCs w:val="19"/>
        </w:rPr>
        <w:sym w:font="Times New Roman" w:char="0040"/>
      </w:r>
      <w:r w:rsidRPr="007C48B4">
        <w:rPr>
          <w:sz w:val="19"/>
          <w:szCs w:val="19"/>
          <w:lang w:val="en-US"/>
        </w:rPr>
        <w:t>sakilake</w:t>
      </w:r>
      <w:r w:rsidRPr="00016785">
        <w:rPr>
          <w:sz w:val="19"/>
          <w:szCs w:val="19"/>
        </w:rPr>
        <w:t>.</w:t>
      </w:r>
      <w:r w:rsidRPr="007C48B4">
        <w:rPr>
          <w:sz w:val="19"/>
          <w:szCs w:val="19"/>
          <w:lang w:val="en-US"/>
        </w:rPr>
        <w:t>com</w:t>
      </w:r>
    </w:p>
    <w:p w:rsidR="00CD699F" w:rsidRDefault="00CD699F" w:rsidP="004C5E77">
      <w:pPr>
        <w:ind w:firstLine="708"/>
        <w:rPr>
          <w:b/>
          <w:i/>
          <w:color w:val="FF0000"/>
          <w:sz w:val="19"/>
          <w:szCs w:val="19"/>
        </w:rPr>
      </w:pPr>
      <w:r>
        <w:rPr>
          <w:b/>
          <w:i/>
          <w:color w:val="FF0000"/>
          <w:sz w:val="19"/>
          <w:szCs w:val="19"/>
        </w:rPr>
        <w:t xml:space="preserve">      </w:t>
      </w:r>
    </w:p>
    <w:p w:rsidR="007C48B4" w:rsidRPr="00CD699F" w:rsidRDefault="00CD699F" w:rsidP="00CD699F">
      <w:pPr>
        <w:ind w:firstLine="708"/>
        <w:rPr>
          <w:color w:val="FF0000"/>
          <w:sz w:val="20"/>
          <w:szCs w:val="19"/>
        </w:rPr>
      </w:pPr>
      <w:r>
        <w:rPr>
          <w:b/>
          <w:i/>
          <w:color w:val="FF0000"/>
          <w:sz w:val="19"/>
          <w:szCs w:val="19"/>
        </w:rPr>
        <w:t xml:space="preserve">       </w:t>
      </w:r>
      <w:r w:rsidR="004C5E77" w:rsidRPr="00CD699F">
        <w:rPr>
          <w:b/>
          <w:i/>
          <w:color w:val="FF0000"/>
          <w:sz w:val="20"/>
          <w:szCs w:val="19"/>
        </w:rPr>
        <w:t>Целебная сила Сакского озера на страже Красоты и Здоровья!</w:t>
      </w:r>
    </w:p>
    <w:sectPr w:rsidR="007C48B4" w:rsidRPr="00CD699F" w:rsidSect="000F57A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858E2"/>
    <w:multiLevelType w:val="hybridMultilevel"/>
    <w:tmpl w:val="C99AB3B2"/>
    <w:lvl w:ilvl="0" w:tplc="07F22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B4"/>
    <w:rsid w:val="00016785"/>
    <w:rsid w:val="000F57A5"/>
    <w:rsid w:val="001830E8"/>
    <w:rsid w:val="004C5E77"/>
    <w:rsid w:val="007662CA"/>
    <w:rsid w:val="007C48B4"/>
    <w:rsid w:val="009B4FAF"/>
    <w:rsid w:val="00C1241E"/>
    <w:rsid w:val="00CD699F"/>
    <w:rsid w:val="00D70518"/>
    <w:rsid w:val="00E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CA1E-9B26-4A10-BEAC-E71FD98E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Дубейко</dc:creator>
  <cp:keywords/>
  <dc:description/>
  <cp:lastModifiedBy>Александр Андреевич Дубейко</cp:lastModifiedBy>
  <cp:revision>7</cp:revision>
  <cp:lastPrinted>2017-07-07T16:03:00Z</cp:lastPrinted>
  <dcterms:created xsi:type="dcterms:W3CDTF">2017-07-07T15:40:00Z</dcterms:created>
  <dcterms:modified xsi:type="dcterms:W3CDTF">2017-07-10T11:15:00Z</dcterms:modified>
</cp:coreProperties>
</file>